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360" w:before="0" w:after="0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AVISO DE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EDITAL PMI N° 001/2023/SELT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CHAMAMENTO PÚBLICO PARA PROCEDIMENTO DE MANIFESTAÇÃO DE INTERESSE – PMI, PARA A GESTÃO DO AEROPORTO DE CANELA (SSCN)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 ESTADO DO RIO GRANDE DO SUL, por intermédio da SECRETARIA DE LOGÍSTICA E TRANSPORTES - SELT</w:t>
      </w:r>
      <w:r>
        <w:rPr>
          <w:rFonts w:cs="Times New Roman" w:ascii="Times New Roman" w:hAnsi="Times New Roman"/>
          <w:color w:val="000000"/>
          <w:sz w:val="24"/>
          <w:szCs w:val="24"/>
        </w:rPr>
        <w:t>, com fulcro no art. 90 da Constituição Estadual, no art. 37, inciso XXI, da Constituição Federal, na Lei Federal n° 8.666/1993, no art. 40 da Lei Federal nº 7.565/1986, na Lei Estadual n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º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15.612/2021 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em face do consubstanciado no Processo Administrativo Eletrônico nº 23/1800-0000382-4,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COMUNICA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que está recebendo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MANIFESTAÇÃO DE INTERESSE</w:t>
      </w:r>
      <w:r>
        <w:rPr>
          <w:rFonts w:cs="Times New Roman" w:ascii="Times New Roman" w:hAnsi="Times New Roman"/>
          <w:color w:val="000000"/>
          <w:sz w:val="24"/>
          <w:szCs w:val="24"/>
        </w:rPr>
        <w:t>, cujo objeto é a seleção de pessoa jurídica de direito público ou de direito privado para a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gestão do Aeroporto de Canela (SSCN), localizado no Município de Canela – RS, em caráter não oneroso para o Estado.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O objeto do presente procedimento é a seleção de pessoa jurídica de direito público ou de direito privado que se apresente para a gestão do Aeroporto de Canela (SSCN), localizado no Município homônimo, em caráter não oneroso para o Estado do Rio Grande do Sul, em conformidade com o Termo de Convênio nº 01/2023, celebrado entre a União, por intermédio do Ministério de Portos e Aeroportos, e o Estado do Rio Grande do Sul, e cujo Extrato foi publicado no Diário Oficial da União – DOU, em 25/04/2023.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O objeto do presente Edital será adjudicado ao interessado que apresentar a proposta para a gestão do Aeroporto de Canela que abranger o maior número contrapartidas dentre aquelas constantes no Anexo I do Edital PMI nº 001/2023/SELT – Rol de Contrapartidas – item II – Contrapartidas Opcionais, e em menor prazo de implementação.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A proposta do interessado deve abranger, imediata e integralmente, as contrapartidas do Anexo I do Edital PMI nº 001/2023/SELT – Rol de Contrapartidas – item I – Contrapartidas Obrigatórias.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A retribuição e compensação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pela gestão do Aeroporto se dará com a utilização de área do aeródromo a ser indicada pela interessada na Manifestação de Interesse.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Os interessados deverão entrar em contato com o Departamento Aeroportuário – DAP, através do endereço eletrônico </w:t>
      </w:r>
      <w:hyperlink r:id="rId2">
        <w:r>
          <w:rPr>
            <w:rStyle w:val="LinkdaInternet"/>
            <w:rFonts w:cs="Times New Roman" w:ascii="Times New Roman" w:hAnsi="Times New Roman"/>
            <w:color w:val="000000"/>
            <w:sz w:val="24"/>
            <w:szCs w:val="24"/>
            <w:shd w:fill="auto" w:val="clear"/>
          </w:rPr>
          <w:t>dap@transportes.rs.gov.br</w:t>
        </w:r>
      </w:hyperlink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, para agendamento de visita técnica ao Aeroporto de Canela, entre os dias 31 de maio e 1º de junho, de acordo com a conveniência administrativa, para, acompanhados por servidor do DAP, tomarem ciência acerca das condições do aeródromo, bem como dos elementos e subsídios que possam servir de subsídio a elaboração de sua Manifestação de Interesse.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 prazo para apresentação da manifestação de interesse dos interessados é de 05 (cinco) dias úteis, a contar da publicação deste Aviso de Edital de Chamamento Público no Diário Oficial do Estado – DOE-RS</w:t>
      </w:r>
      <w:r>
        <w:rPr>
          <w:rFonts w:cs="Times New Roman" w:ascii="Times New Roman" w:hAnsi="Times New Roman"/>
          <w:color w:val="000000"/>
          <w:sz w:val="24"/>
          <w:szCs w:val="24"/>
        </w:rPr>
        <w:t>, devendo ser encaminhada ao endereço eletrônico dap@transportes.rs.gov.br.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rpodotexto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A documentação completa com o inteiro teor do Edital, o Anexo I – Rol de Contrapartidas – item I – Contrapartidas Obrigatórias – item II – Contrapartidas Opcionais, o Anexo II – Modelo de Manifestação de Interesse, o Anexo III – Minuta de Termo de Acordo e o Anexo IV – Atestado de Realização de Visita Técnica estão disponíveis no site da Secretaria de Logística e Transportes – www.transportes.rs.gov.br, devendo eventuais dúvidas e consultas dos interessados ser encaminhadas por intermédio de correspondência eletrônica dirigida ao endereço eletrônico dap@transportes.rs.gov.br.</w:t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rpodotexto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JUVIR COSTELLA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Secretário de Logística e Transportes</w:t>
      </w:r>
    </w:p>
    <w:sectPr>
      <w:headerReference w:type="default" r:id="rId3"/>
      <w:type w:val="nextPage"/>
      <w:pgSz w:w="11906" w:h="16838"/>
      <w:pgMar w:left="1701" w:right="1701" w:gutter="0" w:header="680" w:top="1530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lang w:val="pt-BR" w:eastAsia="pt-BR"/>
      </w:rPr>
    </w:pPr>
    <w:r>
      <w:rPr>
        <w:lang w:val="pt-BR" w:eastAsia="pt-BR"/>
      </w:rPr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2457450</wp:posOffset>
          </wp:positionH>
          <wp:positionV relativeFrom="paragraph">
            <wp:posOffset>-73025</wp:posOffset>
          </wp:positionV>
          <wp:extent cx="573405" cy="716280"/>
          <wp:effectExtent l="0" t="0" r="0" b="0"/>
          <wp:wrapTight wrapText="bothSides">
            <wp:wrapPolygon edited="0">
              <wp:start x="679" y="602"/>
              <wp:lineTo x="679" y="18268"/>
              <wp:lineTo x="19938" y="18268"/>
              <wp:lineTo x="19938" y="602"/>
              <wp:lineTo x="679" y="602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0" t="-201" r="-250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lang w:val="pt-BR" w:eastAsia="pt-BR"/>
      </w:rPr>
    </w:pPr>
    <w:r>
      <w:rPr>
        <w:lang w:val="pt-BR" w:eastAsia="pt-BR"/>
      </w:rPr>
    </w:r>
  </w:p>
  <w:p>
    <w:pPr>
      <w:pStyle w:val="Normal"/>
      <w:spacing w:lineRule="auto" w:line="240" w:before="0" w:after="0"/>
      <w:rPr>
        <w:lang w:val="pt-BR" w:eastAsia="pt-BR"/>
      </w:rPr>
    </w:pPr>
    <w:r>
      <w:rPr>
        <w:lang w:val="pt-BR" w:eastAsia="pt-BR"/>
      </w:rPr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b/>
        <w:sz w:val="26"/>
        <w:szCs w:val="26"/>
        <w:lang w:val="pt-BR" w:eastAsia="pt-BR"/>
      </w:rPr>
    </w:pPr>
    <w:r>
      <w:rPr>
        <w:rFonts w:cs="Arial" w:ascii="Arial" w:hAnsi="Arial"/>
        <w:b/>
        <w:sz w:val="26"/>
        <w:szCs w:val="26"/>
        <w:lang w:val="pt-BR" w:eastAsia="pt-BR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6"/>
        <w:szCs w:val="26"/>
      </w:rPr>
    </w:pPr>
    <w:r>
      <w:rPr>
        <w:rFonts w:cs="Times New Roman" w:ascii="Times New Roman" w:hAnsi="Times New Roman"/>
        <w:b/>
        <w:bCs/>
        <w:sz w:val="26"/>
        <w:szCs w:val="26"/>
      </w:rPr>
      <w:t>ESTADO DO RIO GRANDE DO SUL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sz w:val="26"/>
        <w:szCs w:val="26"/>
      </w:rPr>
    </w:pPr>
    <w:r>
      <w:rPr>
        <w:rFonts w:cs="Times New Roman" w:ascii="Times New Roman" w:hAnsi="Times New Roman"/>
        <w:b/>
        <w:bCs/>
        <w:sz w:val="26"/>
        <w:szCs w:val="26"/>
      </w:rPr>
      <w:t>SECRETARIA DE LOGÍSTICA E TRANSPORTES</w:t>
    </w:r>
  </w:p>
  <w:p>
    <w:pPr>
      <w:pStyle w:val="Cabealho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2">
    <w:name w:val="Heading 2"/>
    <w:basedOn w:val="Normal"/>
    <w:next w:val="Corpodotexto"/>
    <w:qFormat/>
    <w:pPr>
      <w:numPr>
        <w:ilvl w:val="1"/>
        <w:numId w:val="1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Corpodotexto"/>
    <w:qFormat/>
    <w:pPr>
      <w:numPr>
        <w:ilvl w:val="3"/>
        <w:numId w:val="1"/>
      </w:numPr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lineRule="auto" w:line="240" w:before="280" w:after="280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Fontepargpadro1">
    <w:name w:val="Fonte parág. padrão1"/>
    <w:qFormat/>
    <w:rPr/>
  </w:style>
  <w:style w:type="character" w:styleId="CharChar4">
    <w:name w:val=" Char Char4"/>
    <w:qFormat/>
    <w:rPr>
      <w:rFonts w:ascii="Tahoma" w:hAnsi="Tahoma" w:cs="Tahoma"/>
      <w:sz w:val="16"/>
      <w:szCs w:val="16"/>
    </w:rPr>
  </w:style>
  <w:style w:type="character" w:styleId="CharChar3">
    <w:name w:val=" Char Char3"/>
    <w:basedOn w:val="Fontepargpadro1"/>
    <w:qFormat/>
    <w:rPr/>
  </w:style>
  <w:style w:type="character" w:styleId="CharChar2">
    <w:name w:val=" Char Char2"/>
    <w:basedOn w:val="Fontepargpadro1"/>
    <w:qFormat/>
    <w:rPr/>
  </w:style>
  <w:style w:type="character" w:styleId="CharChar1">
    <w:name w:val=" Char Char1"/>
    <w:qFormat/>
    <w:rPr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harChar">
    <w:name w:val=" Char Char"/>
    <w:qFormat/>
    <w:rPr>
      <w:sz w:val="20"/>
      <w:szCs w:val="20"/>
    </w:rPr>
  </w:style>
  <w:style w:type="character" w:styleId="Caracteresdenotadefim">
    <w:name w:val="Caracteres de nota de fim"/>
    <w:qFormat/>
    <w:rPr>
      <w:vertAlign w:val="superscript"/>
    </w:rPr>
  </w:style>
  <w:style w:type="character" w:styleId="LinkdaInternet">
    <w:name w:val="Link da Internet"/>
    <w:rPr>
      <w:color w:val="0000FF"/>
      <w:u w:val="single"/>
    </w:rPr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</w:rPr>
  </w:style>
  <w:style w:type="character" w:styleId="MenoPendente">
    <w:name w:val="Menção Pendente"/>
    <w:qFormat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41">
    <w:name w:val="Título4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>
    <w:name w:val="Título3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Notaderodap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rpodotextorecuado">
    <w:name w:val="Body Text Indent"/>
    <w:basedOn w:val="Normal"/>
    <w:pPr>
      <w:ind w:left="3240" w:right="0" w:hanging="0"/>
      <w:jc w:val="both"/>
    </w:pPr>
    <w:rPr>
      <w:rFonts w:ascii="Arial Narrow" w:hAnsi="Arial Narrow" w:cs="Arial Narrow"/>
      <w:sz w:val="2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p@transportes.rs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31</TotalTime>
  <Application>LibreOffice/7.2.5.2$Windows_X86_64 LibreOffice_project/499f9727c189e6ef3471021d6132d4c694f357e5</Application>
  <AppVersion>15.0000</AppVersion>
  <Pages>2</Pages>
  <Words>526</Words>
  <Characters>2905</Characters>
  <CharactersWithSpaces>3438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2022-03-07T01:40:00Z</dcterms:created>
  <dc:creator>TAVARESC</dc:creator>
  <dc:description/>
  <cp:keywords>  </cp:keywords>
  <dc:language>pt-BR</dc:language>
  <cp:lastModifiedBy/>
  <cp:lastPrinted>2022-03-10T15:36:00Z</cp:lastPrinted>
  <dcterms:modified xsi:type="dcterms:W3CDTF">2023-05-24T17:04:31Z</dcterms:modified>
  <cp:revision>12</cp:revision>
  <dc:subject/>
  <dc:title>EDITAL DE CHAMAMENTO PÚBLICO PARA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