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ANEXO I – ROL DE CONTRAPARTIDAS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Contrapartidas Obrigatórias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gestão administrativa e manutenção, incluindo serviços de vigilância, limpeza, conservação e manutenção;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limpeza e conservação de áreas comuns do Aeroporto;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gerenciamento dos ativos do Aeroporto;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serviços de manutenção preventiva em áreas verdes (roçadas e podas), sistemas civis e sistemas elétricos;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serviços de manutenção preventiva predial e elétrica;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prestação dos serviços de conservação dos sistemas de drenagem, como limpeza e remoção de detritos das valas de drenagem e conservação das bocas dos drenos e bueiros;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atualizações e manutenção do sistema de combate a incêndio predial (extintores);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360" w:before="0" w:after="0"/>
        <w:ind w:left="397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prestação dos serviços de manutenção preventiva nos sistemas eletromecânicos, como climatização;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assumir e pagar as despesas de água e energia;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realizar o controle do movimento aéreo do aeródromo;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realizar a gestão das operações com interlocução com os órgãos de controle, com acompanhamento de inspeções, emissão de NOTAM, elaboração de relatórios à ANAC e ao COMAER, DECEA e CINDACTA;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elaborar planos e realizar o manejo de fauna;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360" w:before="0" w:after="0"/>
        <w:ind w:left="0" w:right="0" w:firstLine="39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implantar e gerenciar sistema de segurança operacional;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360" w:before="0" w:after="0"/>
        <w:ind w:left="0" w:right="0" w:firstLine="39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realizar o controle de acesso de pessoas e animais às áreas controladas e área restrita de segurança;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360" w:before="0" w:after="0"/>
        <w:ind w:left="0" w:right="0" w:firstLine="39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manutenção das cercas do sítio aeroportuário;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360" w:before="0" w:after="0"/>
        <w:ind w:left="0" w:right="0" w:firstLine="39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disponibilizar serviços de internet gratuitos aos usuários.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360" w:before="0" w:after="0"/>
        <w:jc w:val="both"/>
        <w:rPr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Contrapartidas Opcionais</w:t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widowControl/>
        <w:numPr>
          <w:ilvl w:val="0"/>
          <w:numId w:val="5"/>
        </w:numPr>
        <w:suppressAutoHyphens w:val="true"/>
        <w:bidi w:val="0"/>
        <w:spacing w:lineRule="auto" w:line="360" w:before="0" w:after="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serviços de manutenção preventiva nos sistemas de auxílio visuais;</w:t>
      </w:r>
    </w:p>
    <w:p>
      <w:pPr>
        <w:pStyle w:val="Normal"/>
        <w:widowControl/>
        <w:numPr>
          <w:ilvl w:val="0"/>
          <w:numId w:val="5"/>
        </w:numPr>
        <w:suppressAutoHyphens w:val="true"/>
        <w:bidi w:val="0"/>
        <w:spacing w:lineRule="auto" w:line="360" w:before="0" w:after="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prever a recuperação do sistema de balizamento;</w:t>
      </w:r>
    </w:p>
    <w:p>
      <w:pPr>
        <w:pStyle w:val="Normal"/>
        <w:widowControl/>
        <w:numPr>
          <w:ilvl w:val="0"/>
          <w:numId w:val="5"/>
        </w:numPr>
        <w:suppressAutoHyphens w:val="true"/>
        <w:bidi w:val="0"/>
        <w:spacing w:lineRule="auto" w:line="360" w:before="0" w:after="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realizar o gerenciamento ambiental, com a regularização de licenças ambientais.</w:t>
      </w:r>
      <w:r>
        <w:br w:type="page"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ANEXO II - MODELO DE MANIFESTAÇÃO DE INTERESSE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MANIFESTAÇÃO DE INTERESSE PARA A GESTÃO DO AEROPORTO DE CANELA (SSCN)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À Secretaria de Estado de Logística e Transportes,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Sr (a). Secretário (a),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</w:rPr>
        <w:t>______________(Nome do representante)__________, representante legal da __________(nome da empresa proponente) _________, localizada no endereço __________________(endereço da sede da empresa)___________________, inscrita no CNPJ nº __________________, apresento Manifestação de Interesse para a gestão do Aeroporto de Canela (SSCN), localizado no Município homônimo.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Declaro ter ciência de que o objeto do presente procedimento é a seleção de pessoa jurídica de direito público ou de direito privado que se apresente para gerir o Aeroporto de Canela (SSCN), localizado no Município homônimo, em caráter não oneroso para o Estado do Rio Grande do Sul, em conformidade com o Convênio de Delegação nº 01/2023, celebrado entre a União, por intermédio do Ministério de Portos e Aeroportos, e o Estado.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Declaro que, caso selecionado, a empresa prestará, integral e imediatamente, todos as contrapartidas obrigatórias constantes no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Anexo I do Edital PMI nº 001/2023/SELT – item I – Contrapartidas Obrigatórias</w:t>
      </w:r>
      <w:r>
        <w:rPr>
          <w:rFonts w:cs="Times New Roman" w:ascii="Times New Roman" w:hAnsi="Times New Roman"/>
          <w:color w:val="000000"/>
          <w:sz w:val="24"/>
          <w:szCs w:val="24"/>
        </w:rPr>
        <w:t>, além das seguintes contrapartidas opcionais dentre aquelas constantes no Anexo I do Edital PMI nº 001/2023/SELT – item II – Contrapartidas Opcionais, nos seguintes prazos: 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Declaro, além disso, estar ciente de que nas contrapartidas a serem realizadas pelo selecionado todas as despesas decorrentes da gestão do aeródromo correrão às suas expensas.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Indico, como retribuição para a gestão do Aeroporto de Canela, a seguinte área do aeródromo, bem como o respectivo uso que pretendo fazer dela: 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Declaro, do mesmo modo, estar ciente de que o Termo de Acordo terá vigência por 1 (um) ano, a partir de 14 de junho de 2023 ou da publicação da súmula no Diário Oficial do Estado – DOE-RS, o que vier por último, podendo ser prorrogado, em vista do interesse público, mantidas as condições fixadas neste Edital e na proposta selecionada, tendo, contudo, caráter precário,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podendo ser revogado a qualquer tempo pelo Estado do Rio Grande do Sul, de acordo com a conveniência administrativa e interesse público, não gerando direito a qualquer indenização.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Declaro, ademais, estar ciente de que os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 investimentos – obras de construção, melhoramentos, benfeitorias, reformas e expansões –, necessários ao funcionamento do aeródromo, para garantia da segurança e da comodidade dos usuários, permanecem sob os cuidados da Administração Pública, sem direito à indenização em caso de inobservância dessa reserva.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Informo o e-mail _______________________ e telefone _______________________________ para o contato com a Secretaria de Logística e Transportes.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Porto Alegre, ____ de ______________ de 2023.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Nome do Representante Legal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CPF</w:t>
      </w:r>
      <w:r>
        <w:br w:type="page"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ANEXO III – MINUTA DE TERMO DE ACORDO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Default"/>
        <w:spacing w:lineRule="auto" w:line="360"/>
        <w:ind w:left="0" w:right="0" w:firstLine="1134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Termo de Acordo celebrado entre o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ESTADO DO RIO GRANDE DO SUL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, por intermédio da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SECRETARIA DE LOGÍSTICA E TRANSPORTES - SELT</w:t>
      </w:r>
      <w:r>
        <w:rPr>
          <w:rFonts w:cs="Times New Roman" w:ascii="Times New Roman" w:hAnsi="Times New Roman"/>
          <w:sz w:val="24"/>
          <w:szCs w:val="24"/>
        </w:rPr>
        <w:t xml:space="preserve">, inscrita no CNPJ sob o nº 08.838.143/0001-89, com sede administrativa na Av. Borges de Medeiros, nº 1.555, 12° e 13º andares, Bairro Praia de Belas, Porto Alegre/RS, representada neste ato pelo seu titular </w:t>
      </w:r>
      <w:r>
        <w:rPr>
          <w:rFonts w:cs="Times New Roman" w:ascii="Times New Roman" w:hAnsi="Times New Roman"/>
          <w:b/>
          <w:bCs/>
          <w:sz w:val="24"/>
          <w:szCs w:val="24"/>
        </w:rPr>
        <w:t>Sr. Juvir Costella</w:t>
      </w:r>
      <w:r>
        <w:rPr>
          <w:rFonts w:cs="Times New Roman" w:ascii="Times New Roman" w:hAnsi="Times New Roman"/>
          <w:sz w:val="24"/>
          <w:szCs w:val="24"/>
        </w:rPr>
        <w:t xml:space="preserve">, inscrito no CPF sob nº XXX.XXX.XXX-XX, doravante denominada </w:t>
      </w:r>
      <w:r>
        <w:rPr>
          <w:rFonts w:cs="Times New Roman" w:ascii="Times New Roman" w:hAnsi="Times New Roman"/>
          <w:b/>
          <w:bCs/>
          <w:sz w:val="24"/>
          <w:szCs w:val="24"/>
        </w:rPr>
        <w:t>SECRETARIA</w:t>
      </w:r>
      <w:r>
        <w:rPr>
          <w:rFonts w:cs="Times New Roman" w:ascii="Times New Roman" w:hAnsi="Times New Roman"/>
          <w:sz w:val="24"/>
          <w:szCs w:val="24"/>
        </w:rPr>
        <w:t xml:space="preserve">, e a empresa (nome da empresa proponente)_________, localizada no endereço  __________________(endereço da sede da empresa)___________________, inscrita no CNPJ nº __________________, representada neste ato______________(Nome do representante legal), doravante denominada </w:t>
      </w:r>
      <w:r>
        <w:rPr>
          <w:rFonts w:cs="Times New Roman" w:ascii="Times New Roman" w:hAnsi="Times New Roman"/>
          <w:b/>
          <w:bCs/>
          <w:sz w:val="24"/>
          <w:szCs w:val="24"/>
        </w:rPr>
        <w:t>EMPRESA</w:t>
      </w:r>
      <w:r>
        <w:rPr>
          <w:rFonts w:cs="Times New Roman" w:ascii="Times New Roman" w:hAnsi="Times New Roman"/>
          <w:sz w:val="24"/>
          <w:szCs w:val="24"/>
        </w:rPr>
        <w:t xml:space="preserve">, para a execução dos serviços referidos na Cláusula Primeira – Do Objeto e Finalidade, conforme o Processo Administrativo nº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23/1800-0000382-4, </w:t>
      </w:r>
      <w:r>
        <w:rPr>
          <w:rFonts w:cs="Times New Roman" w:ascii="Times New Roman" w:hAnsi="Times New Roman"/>
          <w:sz w:val="24"/>
          <w:szCs w:val="24"/>
        </w:rPr>
        <w:t>e em virtude das disposições d</w:t>
      </w:r>
      <w:r>
        <w:rPr>
          <w:rFonts w:cs="Times New Roman" w:ascii="Times New Roman" w:hAnsi="Times New Roman"/>
          <w:color w:val="000000"/>
          <w:sz w:val="24"/>
          <w:szCs w:val="24"/>
        </w:rPr>
        <w:t>o art. 90 da Constituição Estadual, do art. 37, inciso XXI, da Constituição Federal, da Lei Federal n° 8.666/1993, no art. 40 da Lei Federal nº 7.565/1986, da Lei Estadual n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º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15.612/20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21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e do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Edital PMI n° 001/2023/SELT -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Chamamento Público para Procedimento de Manifestação de Interesse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para a gestão do Aeroporto de Canela (SSCN), localizado no Município de Canela – RS, em caráter não oneroso para o Estado</w:t>
      </w:r>
      <w:r>
        <w:rPr>
          <w:rFonts w:cs="Times New Roman" w:ascii="Times New Roman" w:hAnsi="Times New Roman"/>
          <w:sz w:val="24"/>
          <w:szCs w:val="24"/>
        </w:rPr>
        <w:t>, mediante as cláusulas e condições que se seguem: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CLÁUSULA PRIMEIRA – DO OBJETO E FINALIDADE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1.1 - O objeto do presente Termo de Acordo é a gestão do Aeroporto de Canela (SSCN), localizado no Município homônimo, em caráter não oneroso para o Estado do Rio Grande do Sul, em conformidade com o Convênio de Delegação nº 01/2023, celebrado entre a União e o Estado, a ser prestado de acordo com a Manifestação de Interesse apresentada pela EMPRESA, o Edital em epígrafe, bem como seus anexos.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1.1.1 – A execução deste Termo de Acordo compreenderá a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elaboração e a entrega de relatórios e documentos pertinentes, conforme a necessidade da SECRETARIA ou de órgãos reguladores, previstos em leis ou em regulamentos.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1.1.2 - 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>Na execução deste Termo de Acordo, a EMPRESA observará os regulamentos administrativos e as normas técnicas aplicáveis, não sendo aceitas, sob quaisquer hipóteses, alegações de seu desconhecimento em qualquer fase da sua execução.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1.2 - Este Termo de Acordo vincula-se ao Edital, identificado no preâmbulo, aos seus Anexos, e ao Termo de Manifestação de Interesse da EMPRESA, independentemente de transcrição.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CLÁUSULA SEGUNDA – DO PRAZO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2.1 - </w:t>
      </w:r>
      <w:r>
        <w:rPr>
          <w:rFonts w:cs="Times New Roman" w:ascii="Times New Roman" w:hAnsi="Times New Roman"/>
          <w:sz w:val="24"/>
          <w:szCs w:val="24"/>
        </w:rPr>
        <w:t xml:space="preserve">O prazo deste Termo de Acordo é de 1 (um) ano, </w:t>
      </w:r>
      <w:r>
        <w:rPr>
          <w:rFonts w:cs="Times New Roman" w:ascii="Times New Roman" w:hAnsi="Times New Roman"/>
          <w:color w:val="000000"/>
          <w:sz w:val="24"/>
          <w:szCs w:val="24"/>
        </w:rPr>
        <w:t>a partir de 14 de junho de 2023 ou da publicação da súmula no Diário Oficial do Estado – DOE-RS, o que vier por último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, podendo ser prorrogado, em vista da conveniência administrativa e do interesse público, mantidas as condições fixadas no Edital e na Manifestação de Interesse da EMPRESA.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2.2 – Este Termo de Acordo tem caráter precário, podendo ser revogado a qualquer tempo pela SECRETARIA, de acordo com a conveniência administrativa e o interesse público, não gerando direito a qualquer indenização.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CLÁUSULA TERCEIRA – DA RETRIBUIÇÃO E COMPENSAÇÃO PELOS SERVIÇOS EXECUTADOS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3.1 - A retribuição pela gestão do Aeroporto de Canela se dará com a utilização da área do aeródromo indicada pela EMPRESA na Manifestação de Interesse, consistente em uma área localizada na _________________ de ____________ metros quadrados, conforme a sua Manifestação de Interesse.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3.1.1 – A EMPRESA utilizará a área de acordo com a finalidade indicada na sua Manifestação de Interesse.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3.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1.2 – Qualquer alteração na finalidade de uso da área deverá ser precedida de anuência da SECRETARIA.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CLÁUSULA QUARTA – DOS RECURSOS E INVESTIMENTOS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4.1 - Nas contrapartidas a serem executadas pela EMPRESA todas as despesas decorrentes da gestão do aeródromo correrão às suas expensas.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4.2 - Os investimentos – obras de construção, melhoramentos, reformas e expansões –, necessários ao funcionamento do aeródromo, para garantia da segurança e da comodidade dos usuários, permanecem sob os cuidados da Administração Pública, não gerando direito à indenização em caso de inobservância dessa reserva.</w:t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Default"/>
        <w:spacing w:lineRule="auto" w: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CLÁUSULA QUINTA – DA FISCALIZAÇÃO</w:t>
      </w:r>
    </w:p>
    <w:p>
      <w:pPr>
        <w:pStyle w:val="Defaul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5.1 - A SECRETARIA deverá fiscalizar a execução do presente Termo de Acordo, tomando as providências cabíveis para o seu fiel cumprimento.</w:t>
      </w:r>
    </w:p>
    <w:p>
      <w:pPr>
        <w:pStyle w:val="Defaul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-Normal"/>
        <w:widowControl/>
        <w:suppressAutoHyphens w:val="false"/>
        <w:bidi w:val="0"/>
        <w:spacing w:lineRule="auto" w:line="360"/>
        <w:jc w:val="center"/>
        <w:textAlignment w:val="auto"/>
        <w:rPr/>
      </w:pPr>
      <w:r>
        <w:rPr>
          <w:rStyle w:val="Fontepargpadro"/>
          <w:rFonts w:cs="Times New Roman" w:ascii="Times New Roman" w:hAnsi="Times New Roman"/>
          <w:b/>
          <w:kern w:val="0"/>
          <w:sz w:val="24"/>
          <w:szCs w:val="24"/>
        </w:rPr>
        <w:t>CLÁUSULA SEXTA – DAS SANÇÕES</w:t>
      </w:r>
    </w:p>
    <w:p>
      <w:pPr>
        <w:pStyle w:val="LO-Normal"/>
        <w:widowControl/>
        <w:suppressAutoHyphens w:val="false"/>
        <w:bidi w:val="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LO-Normal"/>
        <w:widowControl/>
        <w:suppressAutoHyphens w:val="false"/>
        <w:bidi w:val="0"/>
        <w:spacing w:lineRule="auto" w:line="360"/>
        <w:jc w:val="both"/>
        <w:textAlignment w:val="auto"/>
        <w:rPr/>
      </w:pPr>
      <w:r>
        <w:rPr>
          <w:rStyle w:val="Fontepargpadro"/>
          <w:rFonts w:cs="Times New Roman" w:ascii="Times New Roman" w:hAnsi="Times New Roman"/>
          <w:b w:val="false"/>
          <w:bCs w:val="false"/>
          <w:kern w:val="0"/>
          <w:sz w:val="24"/>
          <w:szCs w:val="24"/>
        </w:rPr>
        <w:t>6.1. Sem prejuízo da faculdade de rescisão do presente Termo de Acordo, a SECRETARIA poderá aplicar sanções de natureza moratória e punitiva à EMPRESA, diante do não cumprimento de suas cláusulas.</w:t>
      </w:r>
    </w:p>
    <w:p>
      <w:pPr>
        <w:pStyle w:val="LO-Normal"/>
        <w:widowControl/>
        <w:suppressAutoHyphens w:val="false"/>
        <w:bidi w:val="0"/>
        <w:spacing w:lineRule="auto" w:line="240"/>
        <w:jc w:val="both"/>
        <w:textAlignment w:val="auto"/>
        <w:rPr/>
      </w:pPr>
      <w:r>
        <w:rPr/>
      </w:r>
    </w:p>
    <w:p>
      <w:pPr>
        <w:pStyle w:val="LO-Normal"/>
        <w:widowControl/>
        <w:suppressAutoHyphens w:val="false"/>
        <w:bidi w:val="0"/>
        <w:spacing w:lineRule="auto" w:line="360"/>
        <w:jc w:val="both"/>
        <w:textAlignment w:val="auto"/>
        <w:rPr/>
      </w:pPr>
      <w:r>
        <w:rPr>
          <w:rStyle w:val="Fontepargpadro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6.2. No caso de descumprimento de regramentos deste </w:t>
      </w:r>
      <w:r>
        <w:rPr>
          <w:rStyle w:val="Fontepargpadro"/>
          <w:rFonts w:cs="Times New Roman" w:ascii="Times New Roman" w:hAnsi="Times New Roman"/>
          <w:b w:val="false"/>
          <w:bCs w:val="false"/>
          <w:color w:val="000000"/>
          <w:kern w:val="0"/>
          <w:sz w:val="24"/>
          <w:szCs w:val="24"/>
        </w:rPr>
        <w:t>Termo de Acordo</w:t>
      </w:r>
      <w:r>
        <w:rPr>
          <w:rStyle w:val="Fontepargpadro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, uma vez não sendo considerada satisfatória a justificativa apresentada, ser-lhe-ão aplicadas penalidades e demais sanções estabelecidas no artigo 87 da Lei Federal nº 8.666/1993, </w:t>
      </w:r>
      <w:r>
        <w:rPr>
          <w:rStyle w:val="Fontepargpadro"/>
          <w:rFonts w:cs="Times New Roman" w:ascii="Times New Roman" w:hAnsi="Times New Roman"/>
          <w:b w:val="false"/>
          <w:bCs w:val="false"/>
          <w:color w:val="000000"/>
          <w:kern w:val="0"/>
          <w:sz w:val="24"/>
          <w:szCs w:val="24"/>
        </w:rPr>
        <w:t>sem prejuízo da rescisão unilateral.</w:t>
      </w:r>
    </w:p>
    <w:p>
      <w:pPr>
        <w:pStyle w:val="LO-Normal"/>
        <w:widowControl/>
        <w:suppressAutoHyphens w:val="false"/>
        <w:bidi w:val="0"/>
        <w:spacing w:lineRule="auto" w:line="36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efault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CLÁUSULA SÉTIMA – DAS DISPOSIÇÕES FINAIS</w:t>
      </w:r>
    </w:p>
    <w:p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7.1 - O presente Termo de Acordo terá eficácia </w:t>
      </w:r>
      <w:r>
        <w:rPr>
          <w:rFonts w:cs="Times New Roman" w:ascii="Times New Roman" w:hAnsi="Times New Roman"/>
          <w:color w:val="000000"/>
          <w:sz w:val="24"/>
          <w:szCs w:val="24"/>
        </w:rPr>
        <w:t>a partir de 14 de junho de 2023 ou da publicação da súmula no Diário Oficial do Estado – DOE-RS, o que vier por último.</w:t>
      </w:r>
    </w:p>
    <w:p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7.2 - Fica eleito o Foro de Porto Alegre, como o competente para dirimir quaisquer questões advindas deste Termo de Acordo, com renúncia expressa a qualquer outro. </w:t>
      </w:r>
    </w:p>
    <w:p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Western"/>
        <w:spacing w:lineRule="auto" w:line="360" w:before="0" w:after="0"/>
        <w:jc w:val="both"/>
        <w:rPr/>
      </w:pPr>
      <w:r>
        <w:rPr>
          <w:rFonts w:cs="Times New Roman"/>
          <w:sz w:val="24"/>
          <w:szCs w:val="24"/>
        </w:rPr>
        <w:t xml:space="preserve">7.3 - E, assim, por estarem as partes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de pleno e comum acordo</w:t>
      </w:r>
      <w:r>
        <w:rPr>
          <w:rFonts w:cs="Times New Roman"/>
          <w:sz w:val="24"/>
          <w:szCs w:val="24"/>
        </w:rPr>
        <w:t>, lavram e assinam este Termo de Acordo, em 02 (duas) vias de iguais teor e forma, para que produza seus jurídicos efeitos.</w:t>
      </w:r>
    </w:p>
    <w:p>
      <w:pPr>
        <w:pStyle w:val="Western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Western"/>
        <w:spacing w:lineRule="auto" w:line="360"/>
        <w:ind w:left="0" w:right="0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Porto Alegre,                de                                de 2023.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SECRETARIA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_____________________________________</w:t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EMPRESA</w:t>
      </w:r>
      <w:r>
        <w:br w:type="page"/>
      </w:r>
    </w:p>
    <w:p>
      <w:pPr>
        <w:pStyle w:val="Normal"/>
        <w:spacing w:lineRule="auto" w:line="360" w:before="0" w:after="2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ANEXO IV – ATESTADO DE REALIZAÇÃO DE VISITA TÉCNICA</w:t>
      </w:r>
    </w:p>
    <w:p>
      <w:pPr>
        <w:pStyle w:val="Normal"/>
        <w:spacing w:lineRule="auto" w:line="360" w:before="0" w:after="2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(a ser fornecido pelo Departamento Aeroportuário)</w:t>
      </w:r>
    </w:p>
    <w:p>
      <w:pPr>
        <w:pStyle w:val="Normal"/>
        <w:spacing w:lineRule="auto" w:line="360" w:before="0" w:after="20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 w:before="0" w:after="20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 w:before="57" w:after="257"/>
        <w:jc w:val="both"/>
        <w:rPr>
          <w:rFonts w:ascii="Times New Roman" w:hAnsi="Times New Roman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ab/>
        <w:t>Declaro, sob as penas da lei, que a empresa _________________________, inscrita no Cadastro Nacional da Pessoa Jurídica – CNPJ sob o nº ________________, com sede na __________________, por intermédio de seu representante legal, o Sr. (a) ____________________, infra-assinado, portador da Carteira de Identidade nº ________________________ e CPF nº ______________________________, visitou as dependências do Aeroporto de Canela (SSCN) no dia ________________, e tomou conhecimento dos ambientes do aeródromo, das suas atuais condições, bem como dos elementos e quantidade que possam servir de subsídio a sua elaboração de sua Manifestação de Interesse no âmbito do Edital PMI nº 001/2023/SELT – Chamamento Público para Procedimento de Manifestação de Interesse para a Gestão do Aeroporto de Canela (SSCN).</w:t>
      </w:r>
    </w:p>
    <w:p>
      <w:pPr>
        <w:pStyle w:val="Normal"/>
        <w:spacing w:lineRule="auto" w:line="360" w:before="57" w:after="257"/>
        <w:jc w:val="both"/>
        <w:rPr>
          <w:rFonts w:ascii="Times New Roman" w:hAnsi="Times New Roman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360" w:before="57" w:after="257"/>
        <w:jc w:val="both"/>
        <w:rPr>
          <w:rFonts w:ascii="Times New Roman" w:hAnsi="Times New Roman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ab/>
        <w:t>_______________________, ______ de ___________ de 2023.</w:t>
      </w:r>
    </w:p>
    <w:p>
      <w:pPr>
        <w:pStyle w:val="Normal"/>
        <w:spacing w:lineRule="auto" w:line="360" w:before="57" w:after="257"/>
        <w:jc w:val="center"/>
        <w:rPr>
          <w:rFonts w:ascii="Times New Roman" w:hAnsi="Times New Roman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360" w:before="57" w:after="257"/>
        <w:jc w:val="center"/>
        <w:rPr>
          <w:rFonts w:ascii="Times New Roman" w:hAnsi="Times New Roman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360" w:before="57" w:after="257"/>
        <w:jc w:val="center"/>
        <w:rPr>
          <w:rFonts w:ascii="Times New Roman" w:hAnsi="Times New Roman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Nome do Servidor</w:t>
      </w:r>
    </w:p>
    <w:p>
      <w:pPr>
        <w:pStyle w:val="Normal"/>
        <w:spacing w:lineRule="auto" w:line="360" w:before="57" w:after="257"/>
        <w:jc w:val="center"/>
        <w:rPr>
          <w:rFonts w:ascii="Times New Roman" w:hAnsi="Times New Roman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Departamento Aeroportuário</w:t>
      </w:r>
    </w:p>
    <w:p>
      <w:pPr>
        <w:pStyle w:val="Normal"/>
        <w:spacing w:lineRule="auto" w:line="360" w:before="57" w:after="257"/>
        <w:jc w:val="center"/>
        <w:rPr>
          <w:rFonts w:ascii="Times New Roman" w:hAnsi="Times New Roman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Secretaria de Estado de Logística e Transportes</w:t>
      </w:r>
    </w:p>
    <w:p>
      <w:pPr>
        <w:pStyle w:val="Normal"/>
        <w:spacing w:lineRule="auto" w:line="360" w:before="57" w:after="257"/>
        <w:jc w:val="center"/>
        <w:rPr>
          <w:rFonts w:ascii="Times New Roman" w:hAnsi="Times New Roman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360" w:before="57" w:after="257"/>
        <w:jc w:val="center"/>
        <w:rPr>
          <w:rFonts w:ascii="Times New Roman" w:hAnsi="Times New Roman"/>
          <w:b w:val="false"/>
          <w:bCs w:val="false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Assinatura do Representante da Empresa</w:t>
      </w:r>
    </w:p>
    <w:sectPr>
      <w:headerReference w:type="default" r:id="rId2"/>
      <w:type w:val="nextPage"/>
      <w:pgSz w:w="11906" w:h="16838"/>
      <w:pgMar w:left="1701" w:right="1701" w:gutter="0" w:header="680" w:top="1530" w:footer="0" w:bottom="6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lang w:val="pt-BR" w:eastAsia="pt-BR"/>
      </w:rPr>
    </w:pPr>
    <w:r>
      <w:rPr>
        <w:lang w:val="pt-BR" w:eastAsia="pt-BR"/>
      </w:rPr>
      <w:drawing>
        <wp:anchor behindDoc="0" distT="0" distB="0" distL="114935" distR="114935" simplePos="0" locked="0" layoutInCell="0" allowOverlap="1" relativeHeight="10">
          <wp:simplePos x="0" y="0"/>
          <wp:positionH relativeFrom="column">
            <wp:posOffset>2457450</wp:posOffset>
          </wp:positionH>
          <wp:positionV relativeFrom="paragraph">
            <wp:posOffset>-73025</wp:posOffset>
          </wp:positionV>
          <wp:extent cx="573405" cy="716280"/>
          <wp:effectExtent l="0" t="0" r="0" b="0"/>
          <wp:wrapTight wrapText="bothSides">
            <wp:wrapPolygon edited="0">
              <wp:start x="227" y="241"/>
              <wp:lineTo x="227" y="17726"/>
              <wp:lineTo x="19484" y="17726"/>
              <wp:lineTo x="19484" y="241"/>
              <wp:lineTo x="227" y="241"/>
            </wp:wrapPolygon>
          </wp:wrapTight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50" t="-201" r="-250" b="-201"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rPr>
        <w:lang w:val="pt-BR" w:eastAsia="pt-BR"/>
      </w:rPr>
    </w:pPr>
    <w:r>
      <w:rPr>
        <w:lang w:val="pt-BR" w:eastAsia="pt-BR"/>
      </w:rPr>
    </w:r>
  </w:p>
  <w:p>
    <w:pPr>
      <w:pStyle w:val="Normal"/>
      <w:spacing w:lineRule="auto" w:line="240" w:before="0" w:after="0"/>
      <w:rPr>
        <w:lang w:val="pt-BR" w:eastAsia="pt-BR"/>
      </w:rPr>
    </w:pPr>
    <w:r>
      <w:rPr>
        <w:lang w:val="pt-BR" w:eastAsia="pt-BR"/>
      </w:rPr>
    </w:r>
  </w:p>
  <w:p>
    <w:pPr>
      <w:pStyle w:val="Normal"/>
      <w:spacing w:lineRule="auto" w:line="240" w:before="0" w:after="0"/>
      <w:jc w:val="center"/>
      <w:rPr>
        <w:rFonts w:ascii="Arial" w:hAnsi="Arial" w:cs="Arial"/>
        <w:b/>
        <w:sz w:val="26"/>
        <w:szCs w:val="26"/>
        <w:lang w:val="pt-BR" w:eastAsia="pt-BR"/>
      </w:rPr>
    </w:pPr>
    <w:r>
      <w:rPr>
        <w:rFonts w:cs="Arial" w:ascii="Arial" w:hAnsi="Arial"/>
        <w:b/>
        <w:sz w:val="26"/>
        <w:szCs w:val="26"/>
        <w:lang w:val="pt-BR" w:eastAsia="pt-BR"/>
      </w:rPr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/>
        <w:bCs/>
        <w:sz w:val="26"/>
        <w:szCs w:val="26"/>
      </w:rPr>
    </w:pPr>
    <w:r>
      <w:rPr>
        <w:rFonts w:cs="Times New Roman" w:ascii="Times New Roman" w:hAnsi="Times New Roman"/>
        <w:b/>
        <w:bCs/>
        <w:sz w:val="26"/>
        <w:szCs w:val="26"/>
      </w:rPr>
      <w:t>ESTADO DO RIO GRANDE DO SUL</w:t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/>
        <w:bCs/>
        <w:sz w:val="26"/>
        <w:szCs w:val="26"/>
      </w:rPr>
    </w:pPr>
    <w:r>
      <w:rPr>
        <w:rFonts w:cs="Times New Roman" w:ascii="Times New Roman" w:hAnsi="Times New Roman"/>
        <w:b/>
        <w:bCs/>
        <w:sz w:val="26"/>
        <w:szCs w:val="26"/>
      </w:rPr>
      <w:t>SECRETARIA DE LOGÍSTICA E TRANSPORTES</w:t>
    </w:r>
  </w:p>
  <w:p>
    <w:pPr>
      <w:pStyle w:val="Cabealho"/>
      <w:rPr>
        <w:rFonts w:ascii="Arial" w:hAnsi="Arial" w:cs="Arial"/>
        <w:sz w:val="24"/>
        <w:szCs w:val="24"/>
      </w:rPr>
    </w:pPr>
    <w:r>
      <w:rPr>
        <w:rFonts w:cs="Arial" w:ascii="Arial" w:hAnsi="Arial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i w:val="false"/>
        <w:i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i w:val="false"/>
        <w:i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i w:val="false"/>
        <w:iCs w:val="false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i w:val="false"/>
        <w:iCs w:val="false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i w:val="false"/>
        <w:iCs w:val="false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i w:val="false"/>
        <w:iCs w:val="false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i w:val="false"/>
        <w:iCs w:val="false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i w:val="false"/>
        <w:iCs w:val="false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i w:val="false"/>
        <w:iCs w:val="false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i w:val="false"/>
        <w:iCs w:val="false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i w:val="false"/>
        <w:iCs w:val="false"/>
      </w:rPr>
    </w:lvl>
  </w:abstractNum>
  <w:abstractNum w:abstractNumId="5"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ar-SA"/>
    </w:rPr>
  </w:style>
  <w:style w:type="paragraph" w:styleId="Ttulo2">
    <w:name w:val="Heading 2"/>
    <w:basedOn w:val="Normal"/>
    <w:next w:val="Corpodotexto"/>
    <w:qFormat/>
    <w:pPr>
      <w:numPr>
        <w:ilvl w:val="1"/>
        <w:numId w:val="1"/>
      </w:numPr>
      <w:spacing w:lineRule="auto" w:line="240" w:before="280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Ttulo4">
    <w:name w:val="Heading 4"/>
    <w:basedOn w:val="Normal"/>
    <w:next w:val="Corpodotexto"/>
    <w:qFormat/>
    <w:pPr>
      <w:numPr>
        <w:ilvl w:val="3"/>
        <w:numId w:val="1"/>
      </w:numPr>
      <w:spacing w:lineRule="auto" w:line="240" w:before="280" w:after="28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tulo5">
    <w:name w:val="Heading 5"/>
    <w:basedOn w:val="Normal"/>
    <w:next w:val="Corpodotexto"/>
    <w:qFormat/>
    <w:pPr>
      <w:numPr>
        <w:ilvl w:val="4"/>
        <w:numId w:val="1"/>
      </w:numPr>
      <w:spacing w:lineRule="auto" w:line="240" w:before="280" w:after="280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">
    <w:name w:val="Fonte parág. padrão"/>
    <w:qFormat/>
    <w:rPr/>
  </w:style>
  <w:style w:type="character" w:styleId="Fontepargpadro4">
    <w:name w:val="Fonte parág. padrão4"/>
    <w:qFormat/>
    <w:rPr/>
  </w:style>
  <w:style w:type="character" w:styleId="Fontepargpadro3">
    <w:name w:val="Fonte parág. padrão3"/>
    <w:qFormat/>
    <w:rPr/>
  </w:style>
  <w:style w:type="character" w:styleId="Fontepargpadro2">
    <w:name w:val="Fonte parág. padrão2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Fontepargpadro1">
    <w:name w:val="Fonte parág. padrão1"/>
    <w:qFormat/>
    <w:rPr/>
  </w:style>
  <w:style w:type="character" w:styleId="CharChar4">
    <w:name w:val=" Char Char4"/>
    <w:qFormat/>
    <w:rPr>
      <w:rFonts w:ascii="Tahoma" w:hAnsi="Tahoma" w:cs="Tahoma"/>
      <w:sz w:val="16"/>
      <w:szCs w:val="16"/>
    </w:rPr>
  </w:style>
  <w:style w:type="character" w:styleId="CharChar3">
    <w:name w:val=" Char Char3"/>
    <w:basedOn w:val="Fontepargpadro1"/>
    <w:qFormat/>
    <w:rPr/>
  </w:style>
  <w:style w:type="character" w:styleId="CharChar2">
    <w:name w:val=" Char Char2"/>
    <w:basedOn w:val="Fontepargpadro1"/>
    <w:qFormat/>
    <w:rPr/>
  </w:style>
  <w:style w:type="character" w:styleId="CharChar1">
    <w:name w:val=" Char Char1"/>
    <w:qFormat/>
    <w:rPr>
      <w:sz w:val="20"/>
      <w:szCs w:val="20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CharChar">
    <w:name w:val=" Char Char"/>
    <w:qFormat/>
    <w:rPr>
      <w:sz w:val="20"/>
      <w:szCs w:val="20"/>
    </w:rPr>
  </w:style>
  <w:style w:type="character" w:styleId="Caracteresdenotadefim">
    <w:name w:val="Caracteres de nota de fim"/>
    <w:qFormat/>
    <w:rPr>
      <w:vertAlign w:val="superscript"/>
    </w:rPr>
  </w:style>
  <w:style w:type="character" w:styleId="LinkdaInternet">
    <w:name w:val="Hyperlink"/>
    <w:rPr>
      <w:color w:val="0000FF"/>
      <w:u w:val="single"/>
    </w:rPr>
  </w:style>
  <w:style w:type="character" w:styleId="Marcadores">
    <w:name w:val="Marcadores"/>
    <w:qFormat/>
    <w:rPr>
      <w:rFonts w:ascii="OpenSymbol;Arial Unicode MS" w:hAnsi="OpenSymbol;Arial Unicode MS" w:eastAsia="OpenSymbol;Arial Unicode MS" w:cs="OpenSymbol;Arial Unicode MS"/>
    </w:rPr>
  </w:style>
  <w:style w:type="character" w:styleId="MenoPendente">
    <w:name w:val="Menção Pendente"/>
    <w:qFormat/>
    <w:rPr>
      <w:color w:val="605E5C"/>
      <w:shd w:fill="E1DFDD" w:val="clear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41">
    <w:name w:val="Título4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3">
    <w:name w:val="Título3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21">
    <w:name w:val="Título2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Textodebalo">
    <w:name w:val="Texto de balã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emEspaamento">
    <w:name w:val="Sem Espaçamento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ar-SA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pacing w:lineRule="auto" w:line="240" w:before="0" w:after="0"/>
    </w:pPr>
    <w:rPr/>
  </w:style>
  <w:style w:type="paragraph" w:styleId="Rodap">
    <w:name w:val="Footer"/>
    <w:basedOn w:val="Normal"/>
    <w:pPr>
      <w:spacing w:lineRule="auto" w:line="240" w:before="0" w:after="0"/>
    </w:pPr>
    <w:rPr/>
  </w:style>
  <w:style w:type="paragraph" w:styleId="Notaderodap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Notadefim">
    <w:name w:val="Endnote Text"/>
    <w:basedOn w:val="Normal"/>
    <w:pPr>
      <w:spacing w:lineRule="auto" w:line="240" w:before="0" w:after="0"/>
    </w:pPr>
    <w:rPr>
      <w:sz w:val="20"/>
      <w:szCs w:val="20"/>
    </w:rPr>
  </w:style>
  <w:style w:type="paragraph" w:styleId="Western">
    <w:name w:val="western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orpodotextorecuado">
    <w:name w:val="Body Text Indent"/>
    <w:basedOn w:val="Normal"/>
    <w:pPr>
      <w:ind w:left="3240" w:right="0" w:hanging="0"/>
      <w:jc w:val="both"/>
    </w:pPr>
    <w:rPr>
      <w:rFonts w:ascii="Arial Narrow" w:hAnsi="Arial Narrow" w:cs="Arial Narrow"/>
      <w:sz w:val="28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zh-CN" w:bidi="ar-SA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LO-Normal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Mangal"/>
      <w:color w:val="auto"/>
      <w:kern w:val="0"/>
      <w:sz w:val="24"/>
      <w:szCs w:val="24"/>
      <w:lang w:val="pt-BR" w:eastAsia="zh-CN" w:bidi="hi-I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135</TotalTime>
  <Application>LibreOffice/7.5.3.2$Windows_X86_64 LibreOffice_project/9f56dff12ba03b9acd7730a5a481eea045e468f3</Application>
  <AppVersion>15.0000</AppVersion>
  <Pages>9</Pages>
  <Words>1657</Words>
  <Characters>9851</Characters>
  <CharactersWithSpaces>11492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2022-03-07T01:40:00Z</dcterms:created>
  <dc:creator>TAVARESC</dc:creator>
  <dc:description/>
  <cp:keywords> </cp:keywords>
  <dc:language>pt-BR</dc:language>
  <cp:lastModifiedBy>Pércio Lopes Neto</cp:lastModifiedBy>
  <cp:lastPrinted>2023-05-24T11:34:36Z</cp:lastPrinted>
  <dcterms:modified xsi:type="dcterms:W3CDTF">2023-05-25T10:40:07Z</dcterms:modified>
  <cp:revision>17</cp:revision>
  <dc:subject/>
  <dc:title>EDITAL DE CHAMAMENTO PÚBLICO PARA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